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3CF30" w14:textId="77777777" w:rsidR="004C3005" w:rsidRDefault="000A2FEF">
      <w:pPr>
        <w:pStyle w:val="Heading1"/>
        <w:ind w:left="1042" w:right="-1032"/>
      </w:pPr>
      <w:r>
        <w:t xml:space="preserve">HANOVER, NH </w:t>
      </w:r>
    </w:p>
    <w:p w14:paraId="76A06D7A" w14:textId="77777777" w:rsidR="004C3005" w:rsidRDefault="000A2FEF">
      <w:pPr>
        <w:spacing w:after="0" w:line="259" w:lineRule="auto"/>
        <w:ind w:left="-2382" w:right="320"/>
        <w:jc w:val="right"/>
      </w:pPr>
      <w:r>
        <w:rPr>
          <w:noProof/>
        </w:rPr>
        <w:drawing>
          <wp:anchor distT="0" distB="0" distL="114300" distR="114300" simplePos="0" relativeHeight="251658240" behindDoc="0" locked="0" layoutInCell="1" allowOverlap="0" wp14:anchorId="0955293F" wp14:editId="231C0DB6">
            <wp:simplePos x="0" y="0"/>
            <wp:positionH relativeFrom="column">
              <wp:posOffset>-9524</wp:posOffset>
            </wp:positionH>
            <wp:positionV relativeFrom="paragraph">
              <wp:posOffset>-107381</wp:posOffset>
            </wp:positionV>
            <wp:extent cx="1149350" cy="140944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149350" cy="1409446"/>
                    </a:xfrm>
                    <a:prstGeom prst="rect">
                      <a:avLst/>
                    </a:prstGeom>
                  </pic:spPr>
                </pic:pic>
              </a:graphicData>
            </a:graphic>
          </wp:anchor>
        </w:drawing>
      </w:r>
      <w:r>
        <w:rPr>
          <w:rFonts w:ascii="Verdana" w:eastAsia="Verdana" w:hAnsi="Verdana" w:cs="Verdana"/>
          <w:b/>
          <w:sz w:val="32"/>
        </w:rPr>
        <w:t xml:space="preserve">DOWNTOWN EMPLOYEE PARKING PERMIT </w:t>
      </w:r>
    </w:p>
    <w:p w14:paraId="0394EA12" w14:textId="77777777" w:rsidR="004C3005" w:rsidRDefault="000A2FEF">
      <w:pPr>
        <w:pStyle w:val="Heading1"/>
        <w:spacing w:after="264"/>
        <w:ind w:left="1042" w:right="-1032"/>
      </w:pPr>
      <w:r>
        <w:t xml:space="preserve">APPLICATION </w:t>
      </w:r>
    </w:p>
    <w:p w14:paraId="02E454B0" w14:textId="7DEA61A3" w:rsidR="004C3005" w:rsidRDefault="00333E1E">
      <w:pPr>
        <w:spacing w:after="279" w:line="259" w:lineRule="auto"/>
        <w:ind w:left="10"/>
        <w:jc w:val="left"/>
        <w:rPr>
          <w:rFonts w:ascii="Verdana" w:eastAsia="Verdana" w:hAnsi="Verdana" w:cs="Verdana"/>
          <w:b/>
          <w:sz w:val="32"/>
        </w:rPr>
      </w:pPr>
      <w:r>
        <w:rPr>
          <w:rFonts w:ascii="Verdana" w:eastAsia="Verdana" w:hAnsi="Verdana" w:cs="Verdana"/>
          <w:b/>
          <w:sz w:val="32"/>
        </w:rPr>
        <w:t xml:space="preserve">              </w:t>
      </w:r>
    </w:p>
    <w:p w14:paraId="23B0B01D" w14:textId="77777777" w:rsidR="00E56C29" w:rsidRDefault="00E56C29">
      <w:pPr>
        <w:spacing w:after="279" w:line="259" w:lineRule="auto"/>
        <w:ind w:left="10"/>
        <w:jc w:val="left"/>
      </w:pPr>
    </w:p>
    <w:p w14:paraId="0C91947F" w14:textId="77777777" w:rsidR="004C3005" w:rsidRDefault="000A2FEF">
      <w:pPr>
        <w:spacing w:after="73" w:line="259" w:lineRule="auto"/>
        <w:ind w:left="3" w:firstLine="0"/>
        <w:jc w:val="center"/>
      </w:pPr>
      <w:r>
        <w:rPr>
          <w:b/>
          <w:sz w:val="34"/>
          <w:u w:val="single" w:color="000000"/>
        </w:rPr>
        <w:t>Please read this carefully</w:t>
      </w:r>
      <w:r>
        <w:rPr>
          <w:b/>
          <w:sz w:val="34"/>
        </w:rPr>
        <w:t xml:space="preserve"> </w:t>
      </w:r>
    </w:p>
    <w:p w14:paraId="6E49A65B" w14:textId="28EBD776" w:rsidR="004C3005" w:rsidRDefault="000A2FEF">
      <w:pPr>
        <w:spacing w:after="219" w:line="239" w:lineRule="auto"/>
        <w:ind w:left="4" w:firstLine="0"/>
        <w:jc w:val="left"/>
      </w:pPr>
      <w:r>
        <w:t>Permits will be issued only to central business district employees that meet specific eligibility criteria.  Having an active permit will allow you to park in one of the 50 allocated Town of Hanover spaces in the Thompson Arena Lot for free, or in the Hanover Parking Garage for $</w:t>
      </w:r>
      <w:r w:rsidR="00367B33">
        <w:t>8</w:t>
      </w:r>
      <w:r>
        <w:t>.00 after 8:30am.  We can allow up to 50 permit holders in the garage daily, depending on public use.  There is no cap to the number o</w:t>
      </w:r>
      <w:r w:rsidR="00C258E2">
        <w:t>f</w:t>
      </w:r>
      <w:r>
        <w:t xml:space="preserve"> permits issued and spaces in these two areas will be available on a first-come-first-served basis so not all permit holders will be accommodated. </w:t>
      </w:r>
    </w:p>
    <w:p w14:paraId="1A7FE50D" w14:textId="77777777" w:rsidR="004C3005" w:rsidRDefault="000A2FEF">
      <w:pPr>
        <w:spacing w:after="321"/>
        <w:ind w:left="-1" w:right="198"/>
      </w:pPr>
      <w:r>
        <w:t xml:space="preserve">A person is </w:t>
      </w:r>
      <w:r>
        <w:rPr>
          <w:b/>
          <w:u w:val="single" w:color="000000"/>
        </w:rPr>
        <w:t>eligible</w:t>
      </w:r>
      <w:r>
        <w:t xml:space="preserve"> for a Downtown Employee Permit if: </w:t>
      </w:r>
    </w:p>
    <w:p w14:paraId="3782DE18" w14:textId="77777777" w:rsidR="004C3005" w:rsidRDefault="000A2FEF">
      <w:pPr>
        <w:numPr>
          <w:ilvl w:val="0"/>
          <w:numId w:val="1"/>
        </w:numPr>
        <w:spacing w:after="113"/>
        <w:ind w:right="198" w:hanging="360"/>
      </w:pPr>
      <w:r>
        <w:t>They work in the central business district (some exclusions apply – see below)</w:t>
      </w:r>
    </w:p>
    <w:p w14:paraId="328F054D" w14:textId="77777777" w:rsidR="004C3005" w:rsidRDefault="000A2FEF">
      <w:pPr>
        <w:spacing w:after="100" w:line="259" w:lineRule="auto"/>
        <w:ind w:left="720" w:firstLine="0"/>
        <w:jc w:val="left"/>
      </w:pPr>
      <w:r>
        <w:rPr>
          <w:b/>
          <w:u w:val="single" w:color="000000"/>
        </w:rPr>
        <w:t>AND</w:t>
      </w:r>
    </w:p>
    <w:p w14:paraId="33CB38DC" w14:textId="77777777" w:rsidR="004C3005" w:rsidRDefault="000A2FEF">
      <w:pPr>
        <w:numPr>
          <w:ilvl w:val="0"/>
          <w:numId w:val="1"/>
        </w:numPr>
        <w:ind w:right="198" w:hanging="360"/>
      </w:pPr>
      <w:r>
        <w:t xml:space="preserve">They are parked in Thompson Arena or the parking garage </w:t>
      </w:r>
      <w:r>
        <w:rPr>
          <w:b/>
          <w:u w:val="single" w:color="000000"/>
        </w:rPr>
        <w:t>while at work only</w:t>
      </w:r>
      <w:r>
        <w:rPr>
          <w:u w:val="single" w:color="000000"/>
        </w:rPr>
        <w:t>.</w:t>
      </w:r>
    </w:p>
    <w:p w14:paraId="16511A41" w14:textId="20656155" w:rsidR="004C3005" w:rsidRDefault="000A2FEF">
      <w:pPr>
        <w:ind w:left="-1" w:right="198"/>
      </w:pPr>
      <w:r>
        <w:t xml:space="preserve">A person is </w:t>
      </w:r>
      <w:r>
        <w:rPr>
          <w:b/>
          <w:u w:val="single" w:color="000000"/>
        </w:rPr>
        <w:t>ineligible</w:t>
      </w:r>
      <w:r>
        <w:t xml:space="preserve"> for a Thompson Arena and/or $</w:t>
      </w:r>
      <w:r w:rsidR="00367B33">
        <w:t>8</w:t>
      </w:r>
      <w:r>
        <w:t>.00 Garage permit if:</w:t>
      </w:r>
    </w:p>
    <w:p w14:paraId="4068EA48" w14:textId="62A9BCA8" w:rsidR="004C3005" w:rsidRDefault="000A2FEF">
      <w:pPr>
        <w:numPr>
          <w:ilvl w:val="0"/>
          <w:numId w:val="2"/>
        </w:numPr>
        <w:spacing w:after="109"/>
        <w:ind w:right="198" w:hanging="360"/>
      </w:pPr>
      <w:r>
        <w:t xml:space="preserve">They work for Dartmouth College or the </w:t>
      </w:r>
      <w:r w:rsidR="00367B33">
        <w:t>Hanover Inn because</w:t>
      </w:r>
      <w:r>
        <w:t xml:space="preserve"> these employees are eligible for </w:t>
      </w:r>
      <w:r w:rsidR="00E9358F">
        <w:t>college issued</w:t>
      </w:r>
      <w:r>
        <w:t xml:space="preserve"> permits.</w:t>
      </w:r>
    </w:p>
    <w:p w14:paraId="13F0AE9D" w14:textId="77777777" w:rsidR="004C3005" w:rsidRDefault="000A2FEF">
      <w:pPr>
        <w:numPr>
          <w:ilvl w:val="0"/>
          <w:numId w:val="2"/>
        </w:numPr>
        <w:spacing w:after="108"/>
        <w:ind w:right="198" w:hanging="360"/>
      </w:pPr>
      <w:r>
        <w:t>They attend or work at Hanover High School – even if a person works at another job in the central business district after school or on weekends.</w:t>
      </w:r>
    </w:p>
    <w:p w14:paraId="13678A70" w14:textId="77777777" w:rsidR="004C3005" w:rsidRDefault="000A2FEF">
      <w:pPr>
        <w:numPr>
          <w:ilvl w:val="0"/>
          <w:numId w:val="2"/>
        </w:numPr>
        <w:ind w:right="198" w:hanging="360"/>
      </w:pPr>
      <w:r>
        <w:t xml:space="preserve">Their employer is located outside the central business district, </w:t>
      </w:r>
      <w:r>
        <w:rPr>
          <w:b/>
          <w:u w:val="single" w:color="000000"/>
        </w:rPr>
        <w:t>even if a permit has been issued in the past</w:t>
      </w:r>
      <w:r>
        <w:t xml:space="preserve">.  The boundaries of the central business district square include East Wheelock Street (north), School Street (west), Dorrance Place (south) and Crosby Street / Sanborn Road (east).  </w:t>
      </w:r>
      <w:r>
        <w:rPr>
          <w:b/>
          <w:u w:val="single" w:color="000000"/>
        </w:rPr>
        <w:t>People working outside these boundaries are ineligible for permits</w:t>
      </w:r>
      <w:r>
        <w:t>.</w:t>
      </w:r>
    </w:p>
    <w:p w14:paraId="0636B685" w14:textId="5271FC1D" w:rsidR="004C3005" w:rsidRDefault="000A2FEF">
      <w:pPr>
        <w:ind w:left="-1" w:right="198"/>
      </w:pPr>
      <w:r>
        <w:t xml:space="preserve">All costs associated with providing parking and transportation for central business district employees </w:t>
      </w:r>
      <w:r w:rsidR="009D3FFA">
        <w:t>are</w:t>
      </w:r>
      <w:r>
        <w:t xml:space="preserve"> paid from revenue generated by central business district parking activity, which is why these rules are necessary.  The intent of providing employee parking in peripheral and lesser used areas is to encourage central business district employees to park away from Hanover’s Main Street core, thus keeping prime parking locations open for downtown customers and visitors. </w:t>
      </w:r>
    </w:p>
    <w:p w14:paraId="7C04B8E5" w14:textId="319C1F0D" w:rsidR="004C3005" w:rsidRDefault="000A2FEF">
      <w:pPr>
        <w:spacing w:after="180"/>
        <w:ind w:left="-1" w:right="198"/>
      </w:pPr>
      <w:r>
        <w:t xml:space="preserve">We require each eligible person to complete the application printed on the back side of this page and come to our office to obtain the permit.  </w:t>
      </w:r>
      <w:r w:rsidRPr="004061CF">
        <w:rPr>
          <w:highlight w:val="yellow"/>
        </w:rPr>
        <w:t>Incomplete or illegible applications will not be accepted.</w:t>
      </w:r>
      <w:r>
        <w:t xml:space="preserve">  Our office is located on the main floor of the Hanover Municipal Building at 41 South Main Street.  Permits cannot be mailed.  </w:t>
      </w:r>
      <w:r>
        <w:rPr>
          <w:b/>
          <w:sz w:val="24"/>
          <w:u w:val="single" w:color="000000"/>
        </w:rPr>
        <w:t>Applicants</w:t>
      </w:r>
      <w:r>
        <w:rPr>
          <w:b/>
          <w:sz w:val="24"/>
        </w:rPr>
        <w:t xml:space="preserve"> </w:t>
      </w:r>
      <w:r>
        <w:rPr>
          <w:b/>
          <w:sz w:val="24"/>
          <w:u w:val="single" w:color="000000"/>
        </w:rPr>
        <w:t xml:space="preserve">should be prepared to show identification and provide a current (within </w:t>
      </w:r>
      <w:r w:rsidR="00BE3B7F">
        <w:rPr>
          <w:b/>
          <w:sz w:val="24"/>
          <w:u w:val="single" w:color="000000"/>
        </w:rPr>
        <w:t>the last</w:t>
      </w:r>
      <w:r>
        <w:rPr>
          <w:b/>
          <w:sz w:val="24"/>
          <w:u w:val="single" w:color="000000"/>
        </w:rPr>
        <w:t xml:space="preserve"> month) pay stub</w:t>
      </w:r>
      <w:r>
        <w:rPr>
          <w:b/>
          <w:sz w:val="24"/>
        </w:rPr>
        <w:t xml:space="preserve"> </w:t>
      </w:r>
      <w:r>
        <w:rPr>
          <w:b/>
          <w:sz w:val="24"/>
          <w:u w:val="single" w:color="000000"/>
        </w:rPr>
        <w:t>as proof of employment.</w:t>
      </w:r>
      <w:r>
        <w:rPr>
          <w:b/>
          <w:sz w:val="24"/>
        </w:rPr>
        <w:t xml:space="preserve">  </w:t>
      </w:r>
      <w:r>
        <w:rPr>
          <w:b/>
          <w:sz w:val="24"/>
          <w:u w:val="single" w:color="000000"/>
        </w:rPr>
        <w:t>Applicants with outstanding ticket balances will not be issued a</w:t>
      </w:r>
      <w:r>
        <w:rPr>
          <w:b/>
          <w:sz w:val="24"/>
        </w:rPr>
        <w:t xml:space="preserve"> </w:t>
      </w:r>
      <w:r>
        <w:rPr>
          <w:b/>
          <w:sz w:val="24"/>
          <w:u w:val="single" w:color="000000"/>
        </w:rPr>
        <w:t>permit until the tickets have been paid.</w:t>
      </w:r>
      <w:r>
        <w:rPr>
          <w:b/>
        </w:rPr>
        <w:t xml:space="preserve"> </w:t>
      </w:r>
    </w:p>
    <w:p w14:paraId="5C362C51" w14:textId="6FBCD871" w:rsidR="004C3005" w:rsidRDefault="000A2FEF">
      <w:pPr>
        <w:ind w:left="-1" w:right="198"/>
      </w:pPr>
      <w:r>
        <w:t xml:space="preserve">Garage access starts at 8:30 am.  Questions about Downtown Employee Parking Permits can be directed to the Hanover Parking Division at </w:t>
      </w:r>
      <w:r w:rsidR="00B02F75">
        <w:t>603-</w:t>
      </w:r>
      <w:r>
        <w:t xml:space="preserve">640-3220 or </w:t>
      </w:r>
      <w:r>
        <w:rPr>
          <w:color w:val="0000FF"/>
          <w:u w:val="single" w:color="0000FF"/>
        </w:rPr>
        <w:t>parking@hanovernh.org</w:t>
      </w:r>
      <w:r>
        <w:t xml:space="preserve">.   Our office hours are 8:30 a.m. to 4:30 p.m., Monday - Friday.   </w:t>
      </w:r>
    </w:p>
    <w:p w14:paraId="254EF479" w14:textId="77777777" w:rsidR="004C3005" w:rsidRDefault="000A2FEF">
      <w:pPr>
        <w:pStyle w:val="Heading1"/>
        <w:ind w:left="2057" w:firstLine="0"/>
      </w:pPr>
      <w:r>
        <w:rPr>
          <w:noProof/>
        </w:rPr>
        <w:lastRenderedPageBreak/>
        <w:drawing>
          <wp:anchor distT="0" distB="0" distL="114300" distR="114300" simplePos="0" relativeHeight="251659264" behindDoc="0" locked="0" layoutInCell="1" allowOverlap="0" wp14:anchorId="0646BEF6" wp14:editId="63188D8D">
            <wp:simplePos x="0" y="0"/>
            <wp:positionH relativeFrom="column">
              <wp:posOffset>-9524</wp:posOffset>
            </wp:positionH>
            <wp:positionV relativeFrom="paragraph">
              <wp:posOffset>-348683</wp:posOffset>
            </wp:positionV>
            <wp:extent cx="1149350" cy="1409446"/>
            <wp:effectExtent l="0" t="0" r="0" b="0"/>
            <wp:wrapSquare wrapText="bothSides"/>
            <wp:docPr id="279" name="Picture 279"/>
            <wp:cNvGraphicFramePr/>
            <a:graphic xmlns:a="http://schemas.openxmlformats.org/drawingml/2006/main">
              <a:graphicData uri="http://schemas.openxmlformats.org/drawingml/2006/picture">
                <pic:pic xmlns:pic="http://schemas.openxmlformats.org/drawingml/2006/picture">
                  <pic:nvPicPr>
                    <pic:cNvPr id="279" name="Picture 279"/>
                    <pic:cNvPicPr/>
                  </pic:nvPicPr>
                  <pic:blipFill>
                    <a:blip r:embed="rId5"/>
                    <a:stretch>
                      <a:fillRect/>
                    </a:stretch>
                  </pic:blipFill>
                  <pic:spPr>
                    <a:xfrm>
                      <a:off x="0" y="0"/>
                      <a:ext cx="1149350" cy="1409446"/>
                    </a:xfrm>
                    <a:prstGeom prst="rect">
                      <a:avLst/>
                    </a:prstGeom>
                  </pic:spPr>
                </pic:pic>
              </a:graphicData>
            </a:graphic>
          </wp:anchor>
        </w:drawing>
      </w:r>
      <w:r>
        <w:rPr>
          <w:sz w:val="40"/>
        </w:rPr>
        <w:t xml:space="preserve">HANOVER, NH </w:t>
      </w:r>
    </w:p>
    <w:p w14:paraId="61057FA6" w14:textId="77777777" w:rsidR="004C3005" w:rsidRDefault="000A2FEF">
      <w:pPr>
        <w:spacing w:after="0" w:line="259" w:lineRule="auto"/>
        <w:ind w:left="-2382" w:right="320"/>
        <w:jc w:val="right"/>
      </w:pPr>
      <w:r>
        <w:rPr>
          <w:rFonts w:ascii="Verdana" w:eastAsia="Verdana" w:hAnsi="Verdana" w:cs="Verdana"/>
          <w:b/>
          <w:sz w:val="32"/>
        </w:rPr>
        <w:t xml:space="preserve">DOWNTOWN EMPLOYEE PARKING PERMIT </w:t>
      </w:r>
    </w:p>
    <w:p w14:paraId="2AFEFE43" w14:textId="1CC96D1A" w:rsidR="004C3005" w:rsidRDefault="003C2B85" w:rsidP="003C2B85">
      <w:pPr>
        <w:pStyle w:val="Heading2"/>
        <w:ind w:left="1042" w:right="-1025"/>
        <w:jc w:val="both"/>
      </w:pPr>
      <w:r>
        <w:t xml:space="preserve">                           </w:t>
      </w:r>
      <w:r w:rsidR="000A2FEF">
        <w:t xml:space="preserve">APPLICATION </w:t>
      </w:r>
    </w:p>
    <w:p w14:paraId="136D2CF4" w14:textId="78F92DBF" w:rsidR="004C3005" w:rsidRDefault="00E815D5">
      <w:pPr>
        <w:spacing w:after="0" w:line="259" w:lineRule="auto"/>
        <w:ind w:left="10"/>
        <w:jc w:val="left"/>
      </w:pPr>
      <w:r>
        <w:rPr>
          <w:rFonts w:ascii="Verdana" w:eastAsia="Verdana" w:hAnsi="Verdana" w:cs="Verdana"/>
          <w:b/>
          <w:sz w:val="32"/>
        </w:rPr>
        <w:t xml:space="preserve">              </w:t>
      </w:r>
    </w:p>
    <w:tbl>
      <w:tblPr>
        <w:tblStyle w:val="TableGrid"/>
        <w:tblW w:w="10294" w:type="dxa"/>
        <w:tblInd w:w="-100" w:type="dxa"/>
        <w:tblCellMar>
          <w:top w:w="30" w:type="dxa"/>
          <w:left w:w="100" w:type="dxa"/>
          <w:right w:w="134" w:type="dxa"/>
        </w:tblCellMar>
        <w:tblLook w:val="04A0" w:firstRow="1" w:lastRow="0" w:firstColumn="1" w:lastColumn="0" w:noHBand="0" w:noVBand="1"/>
      </w:tblPr>
      <w:tblGrid>
        <w:gridCol w:w="6199"/>
        <w:gridCol w:w="4095"/>
      </w:tblGrid>
      <w:tr w:rsidR="004C3005" w14:paraId="54745500" w14:textId="77777777">
        <w:trPr>
          <w:trHeight w:val="1776"/>
        </w:trPr>
        <w:tc>
          <w:tcPr>
            <w:tcW w:w="6199" w:type="dxa"/>
            <w:tcBorders>
              <w:top w:val="single" w:sz="4" w:space="0" w:color="000000"/>
              <w:left w:val="single" w:sz="4" w:space="0" w:color="000000"/>
              <w:bottom w:val="single" w:sz="4" w:space="0" w:color="000000"/>
              <w:right w:val="nil"/>
            </w:tcBorders>
            <w:shd w:val="clear" w:color="auto" w:fill="CCCCCC"/>
          </w:tcPr>
          <w:p w14:paraId="5E625399" w14:textId="77777777" w:rsidR="004C3005" w:rsidRDefault="000A2FEF">
            <w:pPr>
              <w:spacing w:after="252" w:line="259" w:lineRule="auto"/>
              <w:ind w:left="0" w:right="151" w:firstLine="0"/>
              <w:jc w:val="right"/>
            </w:pPr>
            <w:r>
              <w:rPr>
                <w:sz w:val="20"/>
              </w:rPr>
              <w:t xml:space="preserve">For office use only </w:t>
            </w:r>
          </w:p>
          <w:p w14:paraId="7D2DEEF1" w14:textId="4E79735D" w:rsidR="004C3005" w:rsidRDefault="000A2FEF">
            <w:pPr>
              <w:spacing w:after="254" w:line="259" w:lineRule="auto"/>
              <w:ind w:left="0" w:right="146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FFB3E2D" wp14:editId="248D2A07">
                      <wp:simplePos x="0" y="0"/>
                      <wp:positionH relativeFrom="column">
                        <wp:posOffset>1805813</wp:posOffset>
                      </wp:positionH>
                      <wp:positionV relativeFrom="paragraph">
                        <wp:posOffset>154686</wp:posOffset>
                      </wp:positionV>
                      <wp:extent cx="1115568" cy="361188"/>
                      <wp:effectExtent l="0" t="0" r="0" b="0"/>
                      <wp:wrapSquare wrapText="bothSides"/>
                      <wp:docPr id="4367" name="Group 4367"/>
                      <wp:cNvGraphicFramePr/>
                      <a:graphic xmlns:a="http://schemas.openxmlformats.org/drawingml/2006/main">
                        <a:graphicData uri="http://schemas.microsoft.com/office/word/2010/wordprocessingGroup">
                          <wpg:wgp>
                            <wpg:cNvGrpSpPr/>
                            <wpg:grpSpPr>
                              <a:xfrm>
                                <a:off x="0" y="0"/>
                                <a:ext cx="1115568" cy="361188"/>
                                <a:chOff x="0" y="0"/>
                                <a:chExt cx="1115568" cy="361188"/>
                              </a:xfrm>
                            </wpg:grpSpPr>
                            <wps:wsp>
                              <wps:cNvPr id="4589" name="Shape 4589"/>
                              <wps:cNvSpPr/>
                              <wps:spPr>
                                <a:xfrm>
                                  <a:off x="0" y="0"/>
                                  <a:ext cx="1115568" cy="10668"/>
                                </a:xfrm>
                                <a:custGeom>
                                  <a:avLst/>
                                  <a:gdLst/>
                                  <a:ahLst/>
                                  <a:cxnLst/>
                                  <a:rect l="0" t="0" r="0" b="0"/>
                                  <a:pathLst>
                                    <a:path w="1115568" h="10668">
                                      <a:moveTo>
                                        <a:pt x="0" y="0"/>
                                      </a:moveTo>
                                      <a:lnTo>
                                        <a:pt x="1115568" y="0"/>
                                      </a:lnTo>
                                      <a:lnTo>
                                        <a:pt x="11155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0" name="Shape 4590"/>
                              <wps:cNvSpPr/>
                              <wps:spPr>
                                <a:xfrm>
                                  <a:off x="50292" y="350520"/>
                                  <a:ext cx="1065276" cy="10668"/>
                                </a:xfrm>
                                <a:custGeom>
                                  <a:avLst/>
                                  <a:gdLst/>
                                  <a:ahLst/>
                                  <a:cxnLst/>
                                  <a:rect l="0" t="0" r="0" b="0"/>
                                  <a:pathLst>
                                    <a:path w="1065276" h="10668">
                                      <a:moveTo>
                                        <a:pt x="0" y="0"/>
                                      </a:moveTo>
                                      <a:lnTo>
                                        <a:pt x="1065276" y="0"/>
                                      </a:lnTo>
                                      <a:lnTo>
                                        <a:pt x="106527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67" style="width:87.84pt;height:28.44pt;position:absolute;mso-position-horizontal-relative:text;mso-position-horizontal:absolute;margin-left:142.19pt;mso-position-vertical-relative:text;margin-top:12.18pt;" coordsize="11155,3611">
                      <v:shape id="Shape 4591" style="position:absolute;width:11155;height:106;left:0;top:0;" coordsize="1115568,10668" path="m0,0l1115568,0l1115568,10668l0,10668l0,0">
                        <v:stroke weight="0pt" endcap="flat" joinstyle="miter" miterlimit="10" on="false" color="#000000" opacity="0"/>
                        <v:fill on="true" color="#000000"/>
                      </v:shape>
                      <v:shape id="Shape 4592" style="position:absolute;width:10652;height:106;left:502;top:3505;" coordsize="1065276,10668" path="m0,0l1065276,0l1065276,10668l0,10668l0,0">
                        <v:stroke weight="0pt" endcap="flat" joinstyle="miter" miterlimit="10" on="false" color="#000000" opacity="0"/>
                        <v:fill on="true" color="#000000"/>
                      </v:shape>
                      <w10:wrap type="square"/>
                    </v:group>
                  </w:pict>
                </mc:Fallback>
              </mc:AlternateContent>
            </w:r>
            <w:r>
              <w:rPr>
                <w:sz w:val="24"/>
              </w:rPr>
              <w:t xml:space="preserve">Account Number: </w:t>
            </w:r>
          </w:p>
          <w:p w14:paraId="66349600" w14:textId="72ED8188" w:rsidR="004C3005" w:rsidRDefault="000A2FEF">
            <w:pPr>
              <w:spacing w:after="0" w:line="259" w:lineRule="auto"/>
              <w:ind w:left="0" w:right="1464" w:firstLine="0"/>
              <w:jc w:val="left"/>
            </w:pPr>
            <w:r>
              <w:rPr>
                <w:sz w:val="24"/>
              </w:rPr>
              <w:t xml:space="preserve">Permit Number:  </w:t>
            </w:r>
          </w:p>
        </w:tc>
        <w:tc>
          <w:tcPr>
            <w:tcW w:w="4095" w:type="dxa"/>
            <w:tcBorders>
              <w:top w:val="single" w:sz="4" w:space="0" w:color="000000"/>
              <w:left w:val="nil"/>
              <w:bottom w:val="single" w:sz="4" w:space="0" w:color="000000"/>
              <w:right w:val="single" w:sz="4" w:space="0" w:color="000000"/>
            </w:tcBorders>
            <w:shd w:val="clear" w:color="auto" w:fill="CCCCCC"/>
          </w:tcPr>
          <w:p w14:paraId="0A6B60FC" w14:textId="77777777" w:rsidR="004C3005" w:rsidRDefault="000A2FEF">
            <w:pPr>
              <w:spacing w:after="0" w:line="259" w:lineRule="auto"/>
              <w:ind w:left="271" w:firstLine="0"/>
              <w:jc w:val="left"/>
            </w:pPr>
            <w:r>
              <w:rPr>
                <w:sz w:val="24"/>
              </w:rPr>
              <w:t xml:space="preserve">Date of Issue: _____/_____/_____ </w:t>
            </w:r>
          </w:p>
        </w:tc>
      </w:tr>
    </w:tbl>
    <w:p w14:paraId="0DEDB659" w14:textId="77777777" w:rsidR="004C3005" w:rsidRDefault="000A2FEF">
      <w:pPr>
        <w:spacing w:after="0" w:line="259" w:lineRule="auto"/>
        <w:ind w:left="1572" w:firstLine="0"/>
        <w:jc w:val="left"/>
      </w:pPr>
      <w:r>
        <w:rPr>
          <w:b/>
          <w:i/>
          <w:sz w:val="20"/>
          <w:u w:val="single" w:color="000000"/>
        </w:rPr>
        <w:t xml:space="preserve">Please Print Clearly - Incomplete or illegible applications will not be </w:t>
      </w:r>
      <w:proofErr w:type="gramStart"/>
      <w:r>
        <w:rPr>
          <w:b/>
          <w:i/>
          <w:sz w:val="20"/>
          <w:u w:val="single" w:color="000000"/>
        </w:rPr>
        <w:t>accepted</w:t>
      </w:r>
      <w:proofErr w:type="gramEnd"/>
      <w:r>
        <w:rPr>
          <w:b/>
          <w:i/>
          <w:sz w:val="20"/>
        </w:rPr>
        <w:t xml:space="preserve"> </w:t>
      </w:r>
    </w:p>
    <w:p w14:paraId="73792389" w14:textId="77777777" w:rsidR="004C3005" w:rsidRDefault="000A2FEF">
      <w:pPr>
        <w:spacing w:after="0" w:line="259" w:lineRule="auto"/>
        <w:ind w:left="-126" w:firstLine="0"/>
        <w:jc w:val="left"/>
      </w:pPr>
      <w:r>
        <w:rPr>
          <w:noProof/>
        </w:rPr>
        <w:drawing>
          <wp:inline distT="0" distB="0" distL="0" distR="0" wp14:anchorId="569214AD" wp14:editId="3D300B49">
            <wp:extent cx="6559297" cy="6050280"/>
            <wp:effectExtent l="0" t="0" r="0" b="0"/>
            <wp:docPr id="4533" name="Picture 4533"/>
            <wp:cNvGraphicFramePr/>
            <a:graphic xmlns:a="http://schemas.openxmlformats.org/drawingml/2006/main">
              <a:graphicData uri="http://schemas.openxmlformats.org/drawingml/2006/picture">
                <pic:pic xmlns:pic="http://schemas.openxmlformats.org/drawingml/2006/picture">
                  <pic:nvPicPr>
                    <pic:cNvPr id="4533" name="Picture 4533"/>
                    <pic:cNvPicPr/>
                  </pic:nvPicPr>
                  <pic:blipFill>
                    <a:blip r:embed="rId6"/>
                    <a:stretch>
                      <a:fillRect/>
                    </a:stretch>
                  </pic:blipFill>
                  <pic:spPr>
                    <a:xfrm>
                      <a:off x="0" y="0"/>
                      <a:ext cx="6559297" cy="6050280"/>
                    </a:xfrm>
                    <a:prstGeom prst="rect">
                      <a:avLst/>
                    </a:prstGeom>
                  </pic:spPr>
                </pic:pic>
              </a:graphicData>
            </a:graphic>
          </wp:inline>
        </w:drawing>
      </w:r>
    </w:p>
    <w:sectPr w:rsidR="004C3005" w:rsidSect="000A2FEF">
      <w:pgSz w:w="12240" w:h="15840"/>
      <w:pgMar w:top="749" w:right="864" w:bottom="749"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7D6"/>
    <w:multiLevelType w:val="hybridMultilevel"/>
    <w:tmpl w:val="8500BD4E"/>
    <w:lvl w:ilvl="0" w:tplc="F45627C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590A786">
      <w:start w:val="1"/>
      <w:numFmt w:val="bullet"/>
      <w:lvlText w:val="o"/>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39C1B06">
      <w:start w:val="1"/>
      <w:numFmt w:val="bullet"/>
      <w:lvlText w:val="▪"/>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32CF5FA">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ED870F0">
      <w:start w:val="1"/>
      <w:numFmt w:val="bullet"/>
      <w:lvlText w:val="o"/>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A2C4A02">
      <w:start w:val="1"/>
      <w:numFmt w:val="bullet"/>
      <w:lvlText w:val="▪"/>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E30E63C">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562D9CA">
      <w:start w:val="1"/>
      <w:numFmt w:val="bullet"/>
      <w:lvlText w:val="o"/>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DBE682C">
      <w:start w:val="1"/>
      <w:numFmt w:val="bullet"/>
      <w:lvlText w:val="▪"/>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BD31FD5"/>
    <w:multiLevelType w:val="hybridMultilevel"/>
    <w:tmpl w:val="EF0E9E5E"/>
    <w:lvl w:ilvl="0" w:tplc="F358262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4143410">
      <w:start w:val="1"/>
      <w:numFmt w:val="bullet"/>
      <w:lvlText w:val="o"/>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7D61692">
      <w:start w:val="1"/>
      <w:numFmt w:val="bullet"/>
      <w:lvlText w:val="▪"/>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2CE7D5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D74165C">
      <w:start w:val="1"/>
      <w:numFmt w:val="bullet"/>
      <w:lvlText w:val="o"/>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8EACB8A">
      <w:start w:val="1"/>
      <w:numFmt w:val="bullet"/>
      <w:lvlText w:val="▪"/>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762F5D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2C228DA">
      <w:start w:val="1"/>
      <w:numFmt w:val="bullet"/>
      <w:lvlText w:val="o"/>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506938A">
      <w:start w:val="1"/>
      <w:numFmt w:val="bullet"/>
      <w:lvlText w:val="▪"/>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634525749">
    <w:abstractNumId w:val="0"/>
  </w:num>
  <w:num w:numId="2" w16cid:durableId="519972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05"/>
    <w:rsid w:val="000A2FEF"/>
    <w:rsid w:val="00333E1E"/>
    <w:rsid w:val="00367B33"/>
    <w:rsid w:val="003C2B85"/>
    <w:rsid w:val="003D59ED"/>
    <w:rsid w:val="004061CF"/>
    <w:rsid w:val="004C3005"/>
    <w:rsid w:val="009D3FFA"/>
    <w:rsid w:val="00B02F75"/>
    <w:rsid w:val="00BE3B7F"/>
    <w:rsid w:val="00C258E2"/>
    <w:rsid w:val="00E56C29"/>
    <w:rsid w:val="00E815D5"/>
    <w:rsid w:val="00E93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43030"/>
  <w15:docId w15:val="{1B6E8ECB-3C7F-4D4B-B437-74822F3C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2" w:line="249" w:lineRule="auto"/>
      <w:ind w:left="14" w:hanging="10"/>
      <w:jc w:val="both"/>
    </w:pPr>
    <w:rPr>
      <w:rFonts w:ascii="Arial" w:eastAsia="Arial" w:hAnsi="Arial" w:cs="Arial"/>
      <w:color w:val="000000"/>
      <w:sz w:val="21"/>
    </w:rPr>
  </w:style>
  <w:style w:type="paragraph" w:styleId="Heading1">
    <w:name w:val="heading 1"/>
    <w:next w:val="Normal"/>
    <w:link w:val="Heading1Char"/>
    <w:uiPriority w:val="9"/>
    <w:qFormat/>
    <w:pPr>
      <w:keepNext/>
      <w:keepLines/>
      <w:spacing w:after="0"/>
      <w:ind w:left="2075" w:hanging="10"/>
      <w:jc w:val="center"/>
      <w:outlineLvl w:val="0"/>
    </w:pPr>
    <w:rPr>
      <w:rFonts w:ascii="Verdana" w:eastAsia="Verdana" w:hAnsi="Verdana" w:cs="Verdana"/>
      <w:b/>
      <w:color w:val="000000"/>
      <w:sz w:val="32"/>
    </w:rPr>
  </w:style>
  <w:style w:type="paragraph" w:styleId="Heading2">
    <w:name w:val="heading 2"/>
    <w:next w:val="Normal"/>
    <w:link w:val="Heading2Char"/>
    <w:uiPriority w:val="9"/>
    <w:unhideWhenUsed/>
    <w:qFormat/>
    <w:pPr>
      <w:keepNext/>
      <w:keepLines/>
      <w:spacing w:after="0"/>
      <w:ind w:left="2075" w:hanging="10"/>
      <w:jc w:val="center"/>
      <w:outlineLvl w:val="1"/>
    </w:pPr>
    <w:rPr>
      <w:rFonts w:ascii="Verdana" w:eastAsia="Verdana" w:hAnsi="Verdana" w:cs="Verdana"/>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32"/>
    </w:rPr>
  </w:style>
  <w:style w:type="character" w:customStyle="1" w:styleId="Heading2Char">
    <w:name w:val="Heading 2 Char"/>
    <w:link w:val="Heading2"/>
    <w:rPr>
      <w:rFonts w:ascii="Verdana" w:eastAsia="Verdana" w:hAnsi="Verdana" w:cs="Verdana"/>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subject/>
  <dc:creator>Jeff Ballard</dc:creator>
  <cp:keywords/>
  <cp:lastModifiedBy>Eric Hudson</cp:lastModifiedBy>
  <cp:revision>2</cp:revision>
  <cp:lastPrinted>2022-12-08T15:23:00Z</cp:lastPrinted>
  <dcterms:created xsi:type="dcterms:W3CDTF">2024-01-18T20:46:00Z</dcterms:created>
  <dcterms:modified xsi:type="dcterms:W3CDTF">2024-01-18T20:46:00Z</dcterms:modified>
</cp:coreProperties>
</file>